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an 1,5" NPS Gewinden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Rohre mit 1,5" Gewinde</w:t>
      </w:r>
    </w:p>
    <w:p>
      <w:pPr>
        <w:pStyle w:val="p2Style"/>
      </w:pPr>
      <w:r>
        <w:rPr>
          <w:rStyle w:val="textStyle"/>
        </w:rPr>
        <w:t xml:space="preserve">Mit Adapter auch für Rohre mit 3/4" Gewinde geeignet</w:t>
      </w:r>
    </w:p>
    <w:p>
      <w:pPr>
        <w:pStyle w:val="p2Style"/>
      </w:pPr>
      <w:r>
        <w:rPr>
          <w:rStyle w:val="textStyle"/>
        </w:rPr>
        <w:t xml:space="preserve">RJ45 Kabelverbinder inklusive</w:t>
      </w:r>
    </w:p>
    <w:p>
      <w:pPr>
        <w:pStyle w:val="p2Style"/>
      </w:pPr>
      <w:r>
        <w:rPr>
          <w:rStyle w:val="textStyle"/>
        </w:rPr>
        <w:t xml:space="preserve">Für AXIS P1435-LE/45-LE/47-LE/48-LE</w:t>
      </w:r>
    </w:p>
    <w:p>
      <w:pPr>
        <w:pStyle w:val="p2Style"/>
      </w:pPr>
      <w:r>
        <w:rPr>
          <w:rStyle w:val="textStyle"/>
        </w:rPr>
        <w:t xml:space="preserve">Für AXIS M3024-LVE, AXIS M3025-VE/25-VE</w:t>
      </w:r>
    </w:p>
    <w:p>
      <w:pPr>
        <w:pStyle w:val="p2Style"/>
      </w:pPr>
      <w:r>
        <w:rPr>
          <w:rStyle w:val="textStyle"/>
        </w:rPr>
        <w:t xml:space="preserve">Für AXIS M3037-PVE</w:t>
      </w:r>
    </w:p>
    <w:p>
      <w:pPr>
        <w:pStyle w:val="p2Style"/>
      </w:pPr>
      <w:r>
        <w:rPr>
          <w:rStyle w:val="textStyle"/>
        </w:rPr>
        <w:t xml:space="preserve">Für AXIS T91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2026-11-05T13:51:09+00:00</dcterms:created>
  <dcterms:modified xsi:type="dcterms:W3CDTF">2026-11-05T13:51:09+00:00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