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T94B05L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Innen, für abgehängte Deckensysteme, Backbox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