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216065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T94B03L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 Einbaugehäuse, Innen, für AXIS M20 Serie, AXIS Companion Bullet,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Kameraeinbau in abgehängte Decken möglich</w:t>
      </w:r>
    </w:p>
    <w:p>
      <w:pPr>
        <w:pStyle w:val="p2Style"/>
      </w:pPr>
      <w:r>
        <w:rPr>
          <w:rStyle w:val="textStyle"/>
        </w:rPr>
        <w:t xml:space="preserve">Für Innen und Außenanwendung</w:t>
      </w:r>
    </w:p>
    <w:p>
      <w:pPr>
        <w:pStyle w:val="p2Style"/>
      </w:pPr>
      <w:r>
        <w:rPr>
          <w:rStyle w:val="textStyle"/>
        </w:rPr>
        <w:t xml:space="preserve">Kompatibel mit AXIS M20 Bullet Kamera</w:t>
      </w:r>
    </w:p>
    <w:p>
      <w:pPr>
        <w:pStyle w:val="p2Style"/>
      </w:pPr>
      <w:r>
        <w:rPr>
          <w:rStyle w:val="textStyle"/>
        </w:rPr>
        <w:t xml:space="preserve">Kompatibel mit AXIS Comppanion Bullet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textStyle"/>
        </w:rPr>
        <w:t xml:space="preserve">1/2" (M20) Auslass für geschützte Kabelführung</w:t>
      </w:r>
    </w:p>
    <w:p>
      <w:pPr>
        <w:pStyle w:val="p2Style"/>
      </w:pPr>
      <w:r>
        <w:rPr>
          <w:rStyle w:val="textStyle"/>
        </w:rPr>
        <w:t xml:space="preserve">Weißer Abdeckring aus Kunststoff</w:t>
      </w:r>
    </w:p>
    <w:p>
      <w:pPr>
        <w:pStyle w:val="p2Style"/>
      </w:pPr>
      <w:r>
        <w:rPr>
          <w:rStyle w:val="textStyle"/>
        </w:rPr>
        <w:t xml:space="preserve">Gehäuse aus 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7331021056190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5801-861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2026-08-14T11:08:22+00:00</dcterms:created>
  <dcterms:modified xsi:type="dcterms:W3CDTF">2026-08-14T11:08:22+00:00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