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T91F61 WALL MOUNT STAINLESS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Außen, für AXIS Q3505-SVE MK II, Edelstahl,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Q3505-SVE Fixdomes</w:t>
      </w:r>
    </w:p>
    <w:p>
      <w:pPr>
        <w:pStyle w:val="p2Style"/>
      </w:pPr>
      <w:r>
        <w:rPr>
          <w:rStyle w:val="textStyle"/>
        </w:rPr>
        <w:t xml:space="preserve">Hängemontagekit für Kameramontage erforderlich</w:t>
      </w:r>
    </w:p>
    <w:p>
      <w:pPr>
        <w:pStyle w:val="p2Style"/>
      </w:pPr>
      <w:r>
        <w:rPr>
          <w:rStyle w:val="textStyle"/>
        </w:rPr>
        <w:t xml:space="preserve">Marine-grade Edelstahl (SS 316L)</w:t>
      </w:r>
    </w:p>
    <w:p>
      <w:pPr>
        <w:pStyle w:val="p2Style"/>
      </w:pPr>
      <w:r>
        <w:rPr>
          <w:rStyle w:val="textStyle"/>
        </w:rPr>
        <w:t xml:space="preserve">Hohe Korrosionsbeständigkeit</w:t>
      </w:r>
    </w:p>
    <w:p>
      <w:pPr>
        <w:pStyle w:val="p2Style"/>
      </w:pPr>
      <w:r>
        <w:rPr>
          <w:rStyle w:val="textStyle"/>
        </w:rPr>
        <w:t xml:space="preserve">Beständig gegen Salzwasser und Chemikalien</w:t>
      </w:r>
    </w:p>
    <w:p>
      <w:pPr>
        <w:pStyle w:val="p2Style"/>
      </w:pPr>
      <w:r>
        <w:rPr>
          <w:rStyle w:val="textStyle"/>
        </w:rPr>
        <w:t xml:space="preserve">Für Innen- und Außenbereich geeignet</w:t>
      </w:r>
    </w:p>
    <w:p>
      <w:pPr>
        <w:pStyle w:val="p2Style"/>
      </w:pPr>
      <w:r>
        <w:rPr>
          <w:rStyle w:val="textStyle"/>
        </w:rPr>
        <w:t xml:space="preserve">Vandalismusgeschützt nach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IK10+,MIL-STD-810G 509.5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Q3505-SVE Mk II, Edelstahl, IK10+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2026-11-07T18:27:33+00:00</dcterms:created>
  <dcterms:modified xsi:type="dcterms:W3CDTF">2026-11-07T18:27:33+00:00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