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T91E61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innen, außen, IK10, verdeckte Kabelführung, 1,5" NPS,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Aluminium Wandhalterung</w:t>
      </w:r>
    </w:p>
    <w:p>
      <w:pPr>
        <w:pStyle w:val="p2Style"/>
      </w:pPr>
      <w:r>
        <w:rPr>
          <w:rStyle w:val="textStyle"/>
        </w:rPr>
        <w:t xml:space="preserve">Für Indoor- und Outdoor-Einsatz</w:t>
      </w:r>
    </w:p>
    <w:p>
      <w:pPr>
        <w:pStyle w:val="p2Style"/>
      </w:pPr>
      <w:r>
        <w:rPr>
          <w:rStyle w:val="textStyle"/>
        </w:rPr>
        <w:t xml:space="preserve">Optimiert für AXIS M30-VE und P32-VE Kameras</w:t>
      </w:r>
    </w:p>
    <w:p>
      <w:pPr>
        <w:pStyle w:val="p2Style"/>
      </w:pPr>
      <w:r>
        <w:rPr>
          <w:rStyle w:val="textStyle"/>
        </w:rPr>
        <w:t xml:space="preserve">Kompatible mit 1,5" NPS Gewinde</w:t>
      </w:r>
    </w:p>
    <w:p>
      <w:pPr>
        <w:pStyle w:val="p2Style"/>
      </w:pPr>
      <w:r>
        <w:rPr>
          <w:rStyle w:val="textStyle"/>
        </w:rPr>
        <w:t xml:space="preserve">Kabelauslass in der Basis</w:t>
      </w:r>
    </w:p>
    <w:p>
      <w:pPr>
        <w:pStyle w:val="p2Style"/>
      </w:pPr>
      <w:r>
        <w:rPr>
          <w:rStyle w:val="textStyle"/>
        </w:rPr>
        <w:t xml:space="preserve">Box für Installationsrohr optional erhältlich</w:t>
      </w:r>
    </w:p>
    <w:p>
      <w:pPr>
        <w:pStyle w:val="p2Style"/>
      </w:pPr>
      <w:r>
        <w:rPr>
          <w:rStyle w:val="textStyle"/>
        </w:rPr>
        <w:t xml:space="preserve">Kompatibel mit Axis Mast- und Eckmontagen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Material: 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2026-09-22T02:10:10+00:00</dcterms:created>
  <dcterms:modified xsi:type="dcterms:W3CDTF">2026-09-22T02:10:10+00:00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