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T91B52 EXTENSION PIPE 30 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Verlängerungsrohr für Axis T91B50 und T91B51, 30cm, Innen, Außen,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Verlängerungsrohr, Länge 30cm</w:t>
      </w:r>
    </w:p>
    <w:p>
      <w:pPr>
        <w:pStyle w:val="p2Style"/>
      </w:pPr>
      <w:r>
        <w:rPr>
          <w:rStyle w:val="textStyle"/>
        </w:rPr>
        <w:t xml:space="preserve">Für Innen- und Außenanwendung</w:t>
      </w:r>
    </w:p>
    <w:p>
      <w:pPr>
        <w:pStyle w:val="p2Style"/>
      </w:pPr>
      <w:r>
        <w:rPr>
          <w:rStyle w:val="textStyle"/>
        </w:rPr>
        <w:t xml:space="preserve">Zur Verwendung mit T91B50 und T91B51</w:t>
      </w:r>
    </w:p>
    <w:p>
      <w:pPr>
        <w:pStyle w:val="p2Style"/>
      </w:pPr>
      <w:r>
        <w:rPr>
          <w:rStyle w:val="textStyle"/>
        </w:rPr>
        <w:t xml:space="preserve">Für Axis Kameras mit 1,5" NPS 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7331021052505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5507-491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2026-08-07T08:58:20+00:00</dcterms:created>
  <dcterms:modified xsi:type="dcterms:W3CDTF">2026-08-07T08:58:20+00:00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