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T91A33 LIGHT TRACK MNT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Retail Lichtschienen Systeme, weiß,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 an Lichtschienen</w:t>
      </w:r>
    </w:p>
    <w:p>
      <w:pPr>
        <w:pStyle w:val="p2Style"/>
      </w:pPr>
      <w:r>
        <w:rPr>
          <w:rStyle w:val="textStyle"/>
        </w:rPr>
        <w:t xml:space="preserve">Schnelle und flexible Installation</w:t>
      </w:r>
    </w:p>
    <w:p>
      <w:pPr>
        <w:pStyle w:val="p2Style"/>
      </w:pPr>
      <w:r>
        <w:rPr>
          <w:rStyle w:val="textStyle"/>
        </w:rPr>
        <w:t xml:space="preserve">Keine Bohrungen erforderlich</w:t>
      </w:r>
    </w:p>
    <w:p>
      <w:pPr>
        <w:pStyle w:val="p2Style"/>
      </w:pPr>
      <w:r>
        <w:rPr>
          <w:rStyle w:val="textStyle"/>
        </w:rPr>
        <w:t xml:space="preserve">Kompatibel mit ausgewählten Lichtschienesystemen</w:t>
      </w:r>
    </w:p>
    <w:p>
      <w:pPr>
        <w:pStyle w:val="p2Style"/>
      </w:pPr>
      <w:r>
        <w:rPr>
          <w:rStyle w:val="textStyle"/>
        </w:rPr>
        <w:t xml:space="preserve">Kompatibel mit Universal-3-Kreis-Systemen</w:t>
      </w:r>
    </w:p>
    <w:p>
      <w:pPr>
        <w:pStyle w:val="p2Style"/>
      </w:pPr>
      <w:r>
        <w:rPr>
          <w:rStyle w:val="textStyle"/>
        </w:rPr>
        <w:t xml:space="preserve">Ideal für den Einsatz im Retail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2026-06-15T18:10:38+00:00</dcterms:created>
  <dcterms:modified xsi:type="dcterms:W3CDTF">2026-06-15T18:10:38+00:00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