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T91A10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flexiblen Installation und Einrichtung von Axis PIR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Montageklemme und Stativhalterung</w:t>
      </w:r>
    </w:p>
    <w:p>
      <w:pPr>
        <w:pStyle w:val="p2Style"/>
      </w:pPr>
      <w:r>
        <w:rPr>
          <w:rStyle w:val="textStyle"/>
        </w:rPr>
        <w:t xml:space="preserve">Zur Einstellung/Montage der Axis PIR Sensoren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NCS S 1002-B (weiß)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2026-07-30T21:13:04+00:00</dcterms:created>
  <dcterms:modified xsi:type="dcterms:W3CDTF">2026-07-30T21:13:04+00:00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