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T91A10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flexiblen Installation und Einrichtung von Axis PIR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Montageklemme und Stativhalterung</w:t>
      </w:r>
    </w:p>
    <w:p>
      <w:pPr>
        <w:pStyle w:val="p2Style"/>
      </w:pPr>
      <w:r>
        <w:rPr>
          <w:rStyle w:val="textStyle"/>
        </w:rPr>
        <w:t xml:space="preserve">Zur Einstellung/Montage der Axis PIR Sensoren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NCS S 1002-B (weiß)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2026-06-15T18:59:57+00:00</dcterms:created>
  <dcterms:modified xsi:type="dcterms:W3CDTF">2026-06-15T18:59:57+00:00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