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T91A10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flexiblen Installation und Einrichtung von Axis PIR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Montageklemme und Stativhalterung</w:t>
      </w:r>
    </w:p>
    <w:p>
      <w:pPr>
        <w:pStyle w:val="p2Style"/>
      </w:pPr>
      <w:r>
        <w:rPr>
          <w:rStyle w:val="textStyle"/>
        </w:rPr>
        <w:t xml:space="preserve">Zur Einstellung/Montage der Axis PIR Sensoren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NCS S 1002-B (weiß)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2026-10-29T22:33:12+00:00</dcterms:created>
  <dcterms:modified xsi:type="dcterms:W3CDTF">2026-10-29T22:33:12+00:00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