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T8351 MK II MICROPHONE 3.5MM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analog, 3,5mm Klinkenstecker, diskrete Ausführung,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Hervorragender Sound mit geringem Rauschen</w:t>
      </w:r>
    </w:p>
    <w:p>
      <w:pPr>
        <w:pStyle w:val="p2Style"/>
      </w:pPr>
      <w:r>
        <w:rPr>
          <w:rStyle w:val="textStyle"/>
        </w:rPr>
        <w:t xml:space="preserve">Unauffälliges und kompaktes analoges Mikrofon</w:t>
      </w:r>
    </w:p>
    <w:p>
      <w:pPr>
        <w:pStyle w:val="p2Style"/>
      </w:pPr>
      <w:r>
        <w:rPr>
          <w:rStyle w:val="textStyle"/>
        </w:rPr>
        <w:t xml:space="preserve">Stromversorgung über Kamera</w:t>
      </w:r>
    </w:p>
    <w:p>
      <w:pPr>
        <w:pStyle w:val="p2Style"/>
      </w:pPr>
      <w:r>
        <w:rPr>
          <w:rStyle w:val="textStyle"/>
        </w:rPr>
        <w:t xml:space="preserve">Halbkugelförmig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P55/Q60 MULTI CONN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für Stromversorgung, Audio, Input, Output, für AXIS P55/Q60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2026-08-09T17:26:27+00:00</dcterms:created>
  <dcterms:modified xsi:type="dcterms:W3CDTF">2026-08-09T17:26:27+00:00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