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P551x-E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 Set, 1x getönt, 1x klar, mit Rahmen, weiß, für Axis P551x-E,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aus getönter und klarer Kuppel</w:t>
      </w:r>
    </w:p>
    <w:p>
      <w:pPr>
        <w:pStyle w:val="p2Style"/>
      </w:pPr>
      <w:r>
        <w:rPr>
          <w:rStyle w:val="textStyle"/>
        </w:rPr>
        <w:t xml:space="preserve">Kunststoffabdeckung inklusive</w:t>
      </w:r>
    </w:p>
    <w:p>
      <w:pPr>
        <w:pStyle w:val="p2Style"/>
      </w:pPr>
      <w:r>
        <w:rPr>
          <w:rStyle w:val="textStyle"/>
        </w:rPr>
        <w:t xml:space="preserve">Kompatibel mit AXIS P5512-E</w:t>
      </w:r>
    </w:p>
    <w:p>
      <w:pPr>
        <w:pStyle w:val="p2Style"/>
      </w:pPr>
      <w:r>
        <w:rPr>
          <w:rStyle w:val="textStyle"/>
        </w:rPr>
        <w:t xml:space="preserve">AXIS P5514-E, AXIS P5515-E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