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AXIS P3807-PVE,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Wetterschutzdach für Kamera-Wandmontage</w:t>
      </w:r>
    </w:p>
    <w:p>
      <w:pPr>
        <w:pStyle w:val="p2Style"/>
      </w:pPr>
      <w:r>
        <w:rPr>
          <w:rStyle w:val="textStyle"/>
        </w:rPr>
        <w:t xml:space="preserve">Schützt gegen Regen, Schnee und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2026-06-05T18:38:14+00:00</dcterms:created>
  <dcterms:modified xsi:type="dcterms:W3CDTF">2026-06-05T18:38:14+00:00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