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AXIS P3807-PVE,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Wetterschutzdach für Kamera-Wandmontage</w:t>
      </w:r>
    </w:p>
    <w:p>
      <w:pPr>
        <w:pStyle w:val="p2Style"/>
      </w:pPr>
      <w:r>
        <w:rPr>
          <w:rStyle w:val="textStyle"/>
        </w:rPr>
        <w:t xml:space="preserve">Schützt gegen Regen, Schnee und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