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X-22E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(54cm) LCD Monitor, 24/7, 1920x1080, HDMI, DVI-D, VGA, DisplayPort,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22" Weitformat LCD-Display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Dynamisches Kontrastverhältnis von 2.000.000:1</w:t>
      </w:r>
    </w:p>
    <w:p>
      <w:pPr>
        <w:pStyle w:val="p2Style"/>
      </w:pPr>
      <w:r>
        <w:rPr>
          <w:rStyle w:val="textStyle"/>
        </w:rPr>
        <w:t xml:space="preserve">Attraktiv schmaler Rahmen 14mm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AIP-Technologie: PIP- und PBP</w:t>
      </w:r>
    </w:p>
    <w:p>
      <w:pPr>
        <w:pStyle w:val="p2Style"/>
      </w:pPr>
      <w:r>
        <w:rPr>
          <w:rStyle w:val="textStyle"/>
        </w:rPr>
        <w:t xml:space="preserve">Rauschunterdrückung, Bilddrehung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Touchsensor-Tasten zum Schutz vor Vandalismus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RoHS,WEEE,REACH,GOST-R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4710739593747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X22EC011E0100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2026-11-01T02:57:18+00:00</dcterms:created>
  <dcterms:modified xsi:type="dcterms:W3CDTF">2026-11-01T02:57:18+00:00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