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Simultanzeige 1,4,6,9,16 fach, Landscap-Mode</w:t>
      </w:r>
    </w:p>
    <w:p>
      <w:pPr>
        <w:pStyle w:val="p2Style"/>
      </w:pPr>
      <w:r>
        <w:rPr>
          <w:rStyle w:val="textStyle"/>
        </w:rPr>
        <w:t xml:space="preserve">Rahmenlose Vollbilddarstellung,H.264/H.265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Rückspulfunktion,PTZ-Steuerung,Preset Aufruf</w:t>
      </w:r>
    </w:p>
    <w:p>
      <w:pPr>
        <w:pStyle w:val="p2Style"/>
      </w:pPr>
      <w:r>
        <w:rPr>
          <w:rStyle w:val="textStyle"/>
        </w:rPr>
        <w:t xml:space="preserve">Schnappschussfunktion,lokales Speichern auf mobilen Gerät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Unterstützt Dewarping Funktion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P2P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