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SM164B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Kreuzschiene, 19", 16 Eingänge, 4 Ausgänge, BNC, RS485, Koax, Privatzonen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