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40x10m, 15°,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40 m / ~130 ft</w:t>
      </w:r>
    </w:p>
    <w:p>
      <w:pPr>
        <w:pStyle w:val="p2Style"/>
      </w:pPr>
      <w:r>
        <w:rPr>
          <w:rStyle w:val="textStyle"/>
        </w:rPr>
        <w:t xml:space="preserve">Nominale Reichweiten Breite: 10 m / ~33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15°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 ±15%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40m x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CH10073001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2026-05-14T09:34:47+00:00</dcterms:created>
  <dcterms:modified xsi:type="dcterms:W3CDTF">2026-05-14T09:34:47+00:00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