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209963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PRO E-30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Infrarot Bewegungsmelder, passiv, Fläche, 30x20m, 50°, IP65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Nominale Reichweiten Länge: 30 m / ~100 ft</w:t>
      </w:r>
    </w:p>
    <w:p>
      <w:pPr>
        <w:pStyle w:val="p2Style"/>
      </w:pPr>
      <w:r>
        <w:rPr>
          <w:rStyle w:val="textStyle"/>
        </w:rPr>
        <w:t xml:space="preserve">- Nominale Reichweiten Breite: 20 m / ~65 ft</w:t>
      </w:r>
    </w:p>
    <w:p>
      <w:pPr>
        <w:pStyle w:val="p2Style"/>
      </w:pPr>
      <w:r>
        <w:rPr>
          <w:rStyle w:val="textStyle"/>
        </w:rPr>
        <w:t xml:space="preserve">- Unterkriechzonenüberwachung: -1 m to +8 m</w:t>
      </w:r>
    </w:p>
    <w:p>
      <w:pPr>
        <w:pStyle w:val="p2Style"/>
      </w:pPr>
      <w:r>
        <w:rPr>
          <w:rStyle w:val="textStyle"/>
        </w:rPr>
        <w:t xml:space="preserve">- Öffnungswinkel: 50°</w:t>
      </w:r>
    </w:p>
    <w:p>
      <w:pPr>
        <w:pStyle w:val="p2Style"/>
      </w:pPr>
      <w:r>
        <w:rPr>
          <w:rStyle w:val="textStyle"/>
        </w:rPr>
        <w:t xml:space="preserve">Spektrale Empfindlichkeit: 8-14Dm</w:t>
      </w:r>
    </w:p>
    <w:p>
      <w:pPr>
        <w:pStyle w:val="p2Style"/>
      </w:pPr>
      <w:r>
        <w:rPr>
          <w:rStyle w:val="textStyle"/>
        </w:rPr>
        <w:t xml:space="preserve">Erfassungsgeschwindigkeitsbereich: 0.2 - 5.0 m/s</w:t>
      </w:r>
    </w:p>
    <w:p>
      <w:pPr>
        <w:pStyle w:val="p2Style"/>
      </w:pPr>
      <w:r>
        <w:rPr>
          <w:rStyle w:val="textStyle"/>
        </w:rPr>
        <w:t xml:space="preserve">Empfindlichkeitsanpassung: 20 - 140%</w:t>
      </w:r>
    </w:p>
    <w:p>
      <w:pPr>
        <w:pStyle w:val="p2Style"/>
      </w:pPr>
      <w:r>
        <w:rPr>
          <w:rStyle w:val="textStyle"/>
        </w:rPr>
        <w:t xml:space="preserve">Versorgungsspannung: 10,5 - 30 VDC, 24 VAC ±15%</w:t>
      </w:r>
    </w:p>
    <w:p>
      <w:pPr>
        <w:pStyle w:val="p2Style"/>
      </w:pPr>
      <w:r>
        <w:rPr>
          <w:rStyle w:val="textStyle"/>
        </w:rPr>
        <w:t xml:space="preserve">IP-Schutzart - Gehäuse: IP65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Adpro PRO 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IDM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Flächenmelder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Sensortype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Einzelkanal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 (LxB)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30m x 20m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Öffnungswinkel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10,5-30VDC,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CH10063001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Adpro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CH18000101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Fernrohr und Halterung, für PRO-E Melder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 E-IPM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Modul, für PRO E-Melder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2024-03-29T09:07:46+00:00</dcterms:created>
  <dcterms:modified xsi:type="dcterms:W3CDTF">2024-03-29T09:07:46+00:00</dcterms:modified>
  <dc:title/>
  <dc:description/>
  <dc:subject/>
  <cp:keywords/>
  <cp:category/>
</cp:coreProperties>
</file>