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30x27m, 50°,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30 m /~100 ft</w:t>
      </w:r>
    </w:p>
    <w:p>
      <w:pPr>
        <w:pStyle w:val="p2Style"/>
      </w:pPr>
      <w:r>
        <w:rPr>
          <w:rStyle w:val="textStyle"/>
        </w:rPr>
        <w:t xml:space="preserve">Nominale Reichweiten Breite: 27 m / ~90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50°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USB-Netz-Ladegerät: 230 VAC ±15% / 3,7 VDC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30m x 27m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CH10055101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2026-09-23T08:41:33+00:00</dcterms:created>
  <dcterms:modified xsi:type="dcterms:W3CDTF">2026-09-23T08:41:33+00:00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