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E-18H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30x27m, 50°, Heizung,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30 m /~100 ft</w:t>
      </w:r>
    </w:p>
    <w:p>
      <w:pPr>
        <w:pStyle w:val="p2Style"/>
      </w:pPr>
      <w:r>
        <w:rPr>
          <w:rStyle w:val="textStyle"/>
        </w:rPr>
        <w:t xml:space="preserve">Nominale Reichweiten Breite: 27 m / ~90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50°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USB-Netz-Ladegerät: 230 VAC ±15% / 3,7 VDC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30m x 27m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CH10055101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2026-07-21T07:23:56+00:00</dcterms:created>
  <dcterms:modified xsi:type="dcterms:W3CDTF">2026-07-21T07:23:56+00:00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