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30x27m, 50°,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30 m /~100 ft</w:t>
      </w:r>
    </w:p>
    <w:p>
      <w:pPr>
        <w:pStyle w:val="p2Style"/>
      </w:pPr>
      <w:r>
        <w:rPr>
          <w:rStyle w:val="textStyle"/>
        </w:rPr>
        <w:t xml:space="preserve">Nominale Reichweiten Breite: 27 m / ~90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USB-Netz-Ladegerät: 230 VAC ±15% / 3,7 VDC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30m x 27m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CH10055101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2026-05-24T22:56:54+00:00</dcterms:created>
  <dcterms:modified xsi:type="dcterms:W3CDTF">2026-05-24T22:56:54+00:00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