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jetcat-7A-B2ca/100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Cat7A S/FTP B2ca 4x2xAWG22, 1200MHz, orange 100m 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Netzwerkkabel Cat.7A, 1200MHz</w:t>
      </w:r>
    </w:p>
    <w:p>
      <w:pPr>
        <w:pStyle w:val="p2Style"/>
      </w:pPr>
      <w:r>
        <w:rPr>
          <w:rStyle w:val="textStyle"/>
        </w:rPr>
        <w:t xml:space="preserve">S/FTP</w:t>
      </w:r>
    </w:p>
    <w:p>
      <w:pPr>
        <w:pStyle w:val="p2Style"/>
      </w:pPr>
      <w:r>
        <w:rPr>
          <w:rStyle w:val="textStyle"/>
        </w:rPr>
        <w:t xml:space="preserve">Brandschutzklasse B2ca</w:t>
      </w:r>
    </w:p>
    <w:p>
      <w:pPr>
        <w:pStyle w:val="p2Style"/>
      </w:pPr>
      <w:r>
        <w:rPr>
          <w:rStyle w:val="textStyle"/>
        </w:rPr>
        <w:t xml:space="preserve">Farbe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2026-06-04T05:23:30+00:00</dcterms:created>
  <dcterms:modified xsi:type="dcterms:W3CDTF">2026-06-04T05:23:30+00:00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