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E-18WH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27x30m, 90°, Heizung,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27 m / ~90 ft</w:t>
      </w:r>
    </w:p>
    <w:p>
      <w:pPr>
        <w:pStyle w:val="p2Style"/>
      </w:pPr>
      <w:r>
        <w:rPr>
          <w:rStyle w:val="textStyle"/>
        </w:rPr>
        <w:t xml:space="preserve">Nominale Reichweiten Breite: 30 m /~100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90°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27m x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CH10053101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2026-08-12T05:38:37+00:00</dcterms:created>
  <dcterms:modified xsi:type="dcterms:W3CDTF">2026-08-12T05:38:37+00:00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