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60x3,9m, 3,8°,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60 m / ~200 ft</w:t>
      </w:r>
    </w:p>
    <w:p>
      <w:pPr>
        <w:pStyle w:val="p2Style"/>
      </w:pPr>
      <w:r>
        <w:rPr>
          <w:rStyle w:val="textStyle"/>
        </w:rPr>
        <w:t xml:space="preserve">Nominale Reichweiten Breite: 3.9 m / ~13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60m x 3,9m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2026-06-26T21:15:24+00:00</dcterms:created>
  <dcterms:modified xsi:type="dcterms:W3CDTF">2026-06-26T21:15:24+00:00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