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60x3,9m, 3,8°,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60 m / ~200 ft</w:t>
      </w:r>
    </w:p>
    <w:p>
      <w:pPr>
        <w:pStyle w:val="p2Style"/>
      </w:pPr>
      <w:r>
        <w:rPr>
          <w:rStyle w:val="textStyle"/>
        </w:rPr>
        <w:t xml:space="preserve">Nominale Reichweiten Breite: 3.9 m / ~13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3.8°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Vorhangmelder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60m x 3,9m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CH10023101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2026-11-02T20:26:37+00:00</dcterms:created>
  <dcterms:modified xsi:type="dcterms:W3CDTF">2026-11-02T20:26:37+00:00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