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IR, Tag/Nacht, 1920x1080, IP66, IK10, 5,2-62,4mm,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