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WIPER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 Set, für Frontscheibe, für Q86- und Q87-Serie, Wischerarm/-blatt,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Q8685-E</w:t>
      </w:r>
    </w:p>
    <w:p>
      <w:pPr>
        <w:pStyle w:val="p2Style"/>
      </w:pPr>
      <w:r>
        <w:rPr>
          <w:rStyle w:val="textStyle"/>
        </w:rPr>
        <w:t xml:space="preserve">AXIS Q8685-LE, AXIS Q8741-E,</w:t>
      </w:r>
    </w:p>
    <w:p>
      <w:pPr>
        <w:pStyle w:val="p2Style"/>
      </w:pPr>
      <w:r>
        <w:rPr>
          <w:rStyle w:val="textStyle"/>
        </w:rPr>
        <w:t xml:space="preserve">AXIS Q8741-LE, AXIS Q8742-E,</w:t>
      </w:r>
    </w:p>
    <w:p>
      <w:pPr>
        <w:pStyle w:val="p2Style"/>
      </w:pPr>
      <w:r>
        <w:rPr>
          <w:rStyle w:val="textStyle"/>
        </w:rPr>
        <w:t xml:space="preserve">AXIS Q8742-LE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2026-06-05T20:28:11+00:00</dcterms:created>
  <dcterms:modified xsi:type="dcterms:W3CDTF">2026-06-05T20:28:11+00:00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