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 ILLUMINATOR BRACKET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Installation von zwei T90 Scheinwerfern an AXIS Q86-E/87-E oder AXIS T99A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Halterungen für Weißlicht-LED-Strahler</w:t>
      </w:r>
    </w:p>
    <w:p>
      <w:pPr>
        <w:pStyle w:val="p2Style"/>
      </w:pPr>
      <w:r>
        <w:rPr>
          <w:rStyle w:val="textStyle"/>
        </w:rPr>
        <w:t xml:space="preserve">Einstellbare Lampenhalterungen</w:t>
      </w:r>
    </w:p>
    <w:p>
      <w:pPr>
        <w:pStyle w:val="p2Style"/>
      </w:pPr>
      <w:r>
        <w:rPr>
          <w:rStyle w:val="textStyle"/>
        </w:rPr>
        <w:t xml:space="preserve">Kompatibel mit AXIS Q8685-E/-LE</w:t>
      </w:r>
    </w:p>
    <w:p>
      <w:pPr>
        <w:pStyle w:val="p2Style"/>
      </w:pPr>
      <w:r>
        <w:rPr>
          <w:rStyle w:val="textStyle"/>
        </w:rPr>
        <w:t xml:space="preserve">Kompatibel mit AXIS Q8741-E</w:t>
      </w:r>
    </w:p>
    <w:p>
      <w:pPr>
        <w:pStyle w:val="p2Style"/>
      </w:pPr>
      <w:r>
        <w:rPr>
          <w:rStyle w:val="textStyle"/>
        </w:rPr>
        <w:t xml:space="preserve">Kompatibel mit AXIS Q8742-E</w:t>
      </w:r>
    </w:p>
    <w:p>
      <w:pPr>
        <w:pStyle w:val="p2Style"/>
      </w:pPr>
      <w:r>
        <w:rPr>
          <w:rStyle w:val="textStyle"/>
        </w:rPr>
        <w:t xml:space="preserve">Kompatibel mit AXIS T99A10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2026-10-09T08:01:56+00:00</dcterms:created>
  <dcterms:modified xsi:type="dcterms:W3CDTF">2026-10-09T08:01:56+00:00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