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211122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VIDEOR LACKIERUNG Wetterschutzgehäuse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im RAL Farbton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zzgl. Grundkosten 214441 - einmalig pro RAL-Farbe und Lieferlos</w:t>
      </w:r>
    </w:p>
    <w:p>
      <w:pPr>
        <w:pStyle w:val="p2Style"/>
      </w:pPr>
      <w:r>
        <w:rPr>
          <w:rStyle w:val="textStyle"/>
        </w:rPr>
        <w:t xml:space="preserve">Dichtungen und sonstige zum Produkt gehörende Bestandteile aus Gummi oder Silikon können nicht (mit)lackiert werden.</w:t>
      </w:r>
    </w:p>
    <w:p>
      <w:pPr>
        <w:pStyle w:val="p2Style"/>
      </w:pPr>
      <w:r>
        <w:rPr>
          <w:rStyle w:val="textStyle"/>
        </w:rPr>
        <w:t xml:space="preserve">Bestandteile aus Gummi oder Silikon werden vor der Lackierung ausgebaut oder, sofern das nicht möglich ist, abgeklebt.</w:t>
      </w:r>
    </w:p>
    <w:p>
      <w:pPr>
        <w:pStyle w:val="p2Style"/>
      </w:pPr>
      <w:r>
        <w:rPr>
          <w:rStyle w:val="textStyle"/>
        </w:rPr>
        <w:t xml:space="preserve">Die ursprüngliche Farbgebung von Bestandteilen aus Gummi oder Silikon bleibt bestehen.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211122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2026-10-30T10:32:39+00:00</dcterms:created>
  <dcterms:modified xsi:type="dcterms:W3CDTF">2026-10-30T10:32:39+00:00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