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128 GB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128GB, Class 10, 50-80 MB/s, Axis zertifiziert,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128GB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Axis Health monitoring ready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Class 10, UHS Speed Class 1</w:t>
      </w:r>
    </w:p>
    <w:p>
      <w:pPr>
        <w:pStyle w:val="p2Style"/>
      </w:pPr>
      <w:r>
        <w:rPr>
          <w:rStyle w:val="textStyle"/>
        </w:rPr>
        <w:t xml:space="preserve">50-80 MB/s Lesen/Schreiben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2026-06-28T02:11:09+00:00</dcterms:created>
  <dcterms:modified xsi:type="dcterms:W3CDTF">2026-06-28T02:11:09+00:00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