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218982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WD1005FBYZ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1TB, 7200RPM, 128MB Cache, 24/7 Betrieb,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Gold Serie für Rechenzentren optimiert</w:t>
      </w:r>
    </w:p>
    <w:p>
      <w:pPr>
        <w:pStyle w:val="p2Style"/>
      </w:pPr>
      <w:r>
        <w:rPr>
          <w:rStyle w:val="textStyle"/>
        </w:rPr>
        <w:t xml:space="preserve">Für High-End Videoüberwachungssysteme</w:t>
      </w:r>
    </w:p>
    <w:p>
      <w:pPr>
        <w:pStyle w:val="p2Style"/>
      </w:pPr>
      <w:r>
        <w:rPr>
          <w:rStyle w:val="textStyle"/>
        </w:rPr>
        <w:t xml:space="preserve">SATA 6 Gb/s Schnittstelle, 128MB Cache</w:t>
      </w:r>
    </w:p>
    <w:p>
      <w:pPr>
        <w:pStyle w:val="p2Style"/>
      </w:pPr>
      <w:r>
        <w:rPr>
          <w:rStyle w:val="textStyle"/>
        </w:rPr>
        <w:t xml:space="preserve">Zuverlässigkeit und Haltbarkeit im 24x7x365 Betrieb</w:t>
      </w:r>
    </w:p>
    <w:p>
      <w:pPr>
        <w:pStyle w:val="p2Style"/>
      </w:pPr>
      <w:r>
        <w:rPr>
          <w:rStyle w:val="textStyle"/>
        </w:rPr>
        <w:t xml:space="preserve">Für 6 und mehr Laufwerkschächte optimiert</w:t>
      </w:r>
    </w:p>
    <w:p>
      <w:pPr>
        <w:pStyle w:val="p2Style"/>
      </w:pPr>
      <w:r>
        <w:rPr>
          <w:rStyle w:val="textStyle"/>
        </w:rPr>
        <w:t xml:space="preserve">Hohe Belastbarkeit bis 550 TB pro Jahr</w:t>
      </w:r>
    </w:p>
    <w:p>
      <w:pPr>
        <w:pStyle w:val="p2Style"/>
      </w:pPr>
      <w:r>
        <w:rPr>
          <w:rStyle w:val="textStyle"/>
        </w:rPr>
        <w:t xml:space="preserve">MTBF von bis zu 2,5 Millionen Stunden</w:t>
      </w:r>
    </w:p>
    <w:p>
      <w:pPr>
        <w:pStyle w:val="p2Style"/>
      </w:pPr>
      <w:r>
        <w:rPr>
          <w:rStyle w:val="textStyle"/>
        </w:rPr>
        <w:t xml:space="preserve">HelieSeal Technologie (Helium befüllt)</w:t>
      </w:r>
    </w:p>
    <w:p>
      <w:pPr>
        <w:pStyle w:val="p2Style"/>
      </w:pPr>
      <w:r>
        <w:rPr>
          <w:rStyle w:val="textStyle"/>
        </w:rPr>
        <w:t xml:space="preserve">5 Jahre eingeschränkte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0718037820132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WD1005FBYZ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Gold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2026-06-28T20:08:02+00:00</dcterms:created>
  <dcterms:modified xsi:type="dcterms:W3CDTF">2026-06-28T20:08:02+00:00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