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Hotswap, ohne HDD, 2x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Funktionsreicher und leistungsstarker 4-Bay NAS-Server</w:t>
      </w:r>
    </w:p>
    <w:p>
      <w:pPr>
        <w:pStyle w:val="p2Style"/>
      </w:pPr>
      <w:r>
        <w:rPr>
          <w:rStyle w:val="textStyle"/>
        </w:rPr>
        <w:t xml:space="preserve">Für kleine und mittelständische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25 IP-Kameras erweiterbar</w:t>
      </w:r>
    </w:p>
    <w:p>
      <w:pPr>
        <w:pStyle w:val="p2Style"/>
      </w:pPr>
      <w:r>
        <w:rPr>
          <w:rStyle w:val="textStyle"/>
        </w:rPr>
        <w:t xml:space="preserve">Bildraten gesamt (H.264): 300fps@1080p, 900fps@720p</w:t>
      </w:r>
    </w:p>
    <w:p>
      <w:pPr>
        <w:pStyle w:val="p2Style"/>
      </w:pPr>
      <w:r>
        <w:rPr>
          <w:rStyle w:val="textStyle"/>
        </w:rPr>
        <w:t xml:space="preserve">HotSwap HDD-Tausch, werkzeugfreier Festplatteneinschub</w:t>
      </w:r>
    </w:p>
    <w:p>
      <w:pPr>
        <w:pStyle w:val="p2Style"/>
      </w:pPr>
      <w:r>
        <w:rPr>
          <w:rStyle w:val="textStyle"/>
        </w:rPr>
        <w:t xml:space="preserve">Energieeffizient, geringe Wärmeentwicklung, leiser Betrieb</w:t>
      </w:r>
    </w:p>
    <w:p>
      <w:pPr>
        <w:pStyle w:val="p2Style"/>
      </w:pPr>
      <w:r>
        <w:rPr>
          <w:rStyle w:val="textStyle"/>
        </w:rPr>
        <w:t xml:space="preserve">Dateinutzung unter Windows, Mac, Linux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1,4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3,5\" SATA (3Gb/s / 6Gb/s) oder 4x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2026-09-29T23:12:51+00:00</dcterms:created>
  <dcterms:modified xsi:type="dcterms:W3CDTF">2026-09-29T23:12:51+00:00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