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2x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Funktionsreicher und leistungsstarker 4-Bay NAS-Server</w:t>
      </w:r>
    </w:p>
    <w:p>
      <w:pPr>
        <w:pStyle w:val="p2Style"/>
      </w:pPr>
      <w:r>
        <w:rPr>
          <w:rStyle w:val="textStyle"/>
        </w:rPr>
        <w:t xml:space="preserve">Für kleine und mittelständische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gesamt (H.264): 300fps@1080p, 900fps@720p</w:t>
      </w:r>
    </w:p>
    <w:p>
      <w:pPr>
        <w:pStyle w:val="p2Style"/>
      </w:pPr>
      <w:r>
        <w:rPr>
          <w:rStyle w:val="textStyle"/>
        </w:rPr>
        <w:t xml:space="preserve">HotSwap HDD-Tausch, werkzeugfreier Festplatteneinschub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