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12-50 MM F1.4 P-IRIS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12-50mm, 8 Megapixel, P-Iris, CS-Mount, für Q16/P13-Serie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8 Megapixel</w:t>
      </w:r>
    </w:p>
    <w:p>
      <w:pPr>
        <w:pStyle w:val="p2Style"/>
      </w:pPr>
      <w:r>
        <w:rPr>
          <w:rStyle w:val="textStyle"/>
        </w:rPr>
        <w:t xml:space="preserve">Brennweite: F1,4/12-50 mm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IR-korrigiert für Tag/Nacht-Anwendung</w:t>
      </w:r>
    </w:p>
    <w:p>
      <w:pPr>
        <w:pStyle w:val="p2Style"/>
      </w:pPr>
      <w:r>
        <w:rPr>
          <w:rStyle w:val="textStyle"/>
        </w:rPr>
        <w:t xml:space="preserve">Kompatibel mit AXIS Q1645, AXIS Q1645-LE</w:t>
      </w:r>
    </w:p>
    <w:p>
      <w:pPr>
        <w:pStyle w:val="p2Style"/>
      </w:pPr>
      <w:r>
        <w:rPr>
          <w:rStyle w:val="textStyle"/>
        </w:rPr>
        <w:t xml:space="preserve">AXIS Q1647, AXIS Q1647-LE, AXIS P1378</w:t>
      </w:r>
    </w:p>
    <w:p>
      <w:pPr>
        <w:pStyle w:val="p2Style"/>
      </w:pPr>
      <w:r>
        <w:rPr>
          <w:rStyle w:val="textStyle"/>
        </w:rPr>
        <w:t xml:space="preserve">AXIS P1378-LE, AXIS P1367, AXIS P1367-E</w:t>
      </w:r>
    </w:p>
    <w:p>
      <w:pPr>
        <w:pStyle w:val="p2Style"/>
      </w:pPr>
      <w:r>
        <w:rPr>
          <w:rStyle w:val="textStyle"/>
        </w:rPr>
        <w:t xml:space="preserve">AXIS P1368-E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2026-09-12T09:17:16+00:00</dcterms:created>
  <dcterms:modified xsi:type="dcterms:W3CDTF">2026-09-12T09:17:16+00:00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