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IQ-MODULE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Plug-In Board für PRO Series Netzteile, für zustzliche 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Netzteile der PRO Serie</w:t>
      </w:r>
    </w:p>
    <w:p>
      <w:pPr>
        <w:pStyle w:val="p2Style"/>
      </w:pPr>
      <w:r>
        <w:rPr>
          <w:rStyle w:val="textStyle"/>
        </w:rPr>
        <w:t xml:space="preserve">Stellt zusätzliche Funktionen bereit:</w:t>
      </w:r>
    </w:p>
    <w:p>
      <w:pPr>
        <w:pStyle w:val="p2Style"/>
      </w:pPr>
      <w:r>
        <w:rPr>
          <w:rStyle w:val="textStyle"/>
        </w:rPr>
        <w:t xml:space="preserve">Ecologic, Perma Light, Dim,</w:t>
      </w:r>
    </w:p>
    <w:p>
      <w:pPr>
        <w:pStyle w:val="p2Style"/>
      </w:pPr>
      <w:r>
        <w:rPr>
          <w:rStyle w:val="textStyle"/>
        </w:rPr>
        <w:t xml:space="preserve">Boost, Detterent, Zeitschalter</w:t>
      </w:r>
    </w:p>
    <w:p>
      <w:pPr>
        <w:pStyle w:val="p2Style"/>
      </w:pPr>
      <w:r>
        <w:rPr>
          <w:rStyle w:val="textStyle"/>
        </w:rPr>
        <w:t xml:space="preserve">Einfache Installation in Netzteile</w:t>
      </w:r>
    </w:p>
    <w:p>
      <w:pPr>
        <w:pStyle w:val="p2Style"/>
      </w:pPr>
      <w:r>
        <w:rPr>
          <w:rStyle w:val="textStyle"/>
        </w:rPr>
        <w:t xml:space="preserve">der PRO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