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FA1125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Nadelöhr, 3,7mm,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Für besonders unauffällige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Nadelöhr Objektiv: F2,5/3,7mm, 91° FOV</w:t>
      </w:r>
    </w:p>
    <w:p>
      <w:pPr>
        <w:pStyle w:val="p2Style"/>
      </w:pPr>
      <w:r>
        <w:rPr>
          <w:rStyle w:val="textStyle"/>
        </w:rPr>
        <w:t xml:space="preserve">Lichtempfindlichkeit 0,25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2026-07-01T20:31:11+00:00</dcterms:created>
  <dcterms:modified xsi:type="dcterms:W3CDTF">2026-07-01T20:31:11+00:00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