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SLA-T2480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2,4mm, Innen, für XNB-6001P, RJ12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Wisenet X-Serie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Kompakte Ausführung für diskrete Überwachung</w:t>
      </w:r>
    </w:p>
    <w:p>
      <w:pPr>
        <w:pStyle w:val="p2Style"/>
      </w:pPr>
      <w:r>
        <w:rPr>
          <w:rStyle w:val="textStyle"/>
        </w:rPr>
        <w:t xml:space="preserve">Objektiv F2,0/2,4mm mit Festbrennweite, 138° FOV</w:t>
      </w:r>
    </w:p>
    <w:p>
      <w:pPr>
        <w:pStyle w:val="p2Style"/>
      </w:pPr>
      <w:r>
        <w:rPr>
          <w:rStyle w:val="textStyle"/>
        </w:rPr>
        <w:t xml:space="preserve">WDR mit 120 dB Dynamikumfang</w:t>
      </w:r>
    </w:p>
    <w:p>
      <w:pPr>
        <w:pStyle w:val="p2Style"/>
      </w:pPr>
      <w:r>
        <w:rPr>
          <w:rStyle w:val="textStyle"/>
        </w:rPr>
        <w:t xml:space="preserve">Betriebstemperatur -10°C ~ +55°C</w:t>
      </w:r>
    </w:p>
    <w:p>
      <w:pPr>
        <w:pStyle w:val="p2Style"/>
      </w:pPr>
      <w:r>
        <w:rPr>
          <w:rStyle w:val="textStyle"/>
        </w:rPr>
        <w:t xml:space="preserve">Für Innenmontage, Kunststoffgehäuse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8801089137883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SLA-T2480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SBL-100D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Hanwha Techwin Remote Head Kameras, Weiß, für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SBL-101C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für Hanwha Techwin Remote Head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XNB-6001P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für eine Sensoreinheit, H.265, 1920x1080, H.265, WDR,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2026-10-29T10:20:14+00:00</dcterms:created>
  <dcterms:modified xsi:type="dcterms:W3CDTF">2026-10-29T10:20:14+00:00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