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LeftStolenObject, Lizenz für Erkennung von zurückgelassenen Objekten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