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PSTR-W32-HV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pulsed, 15W, bis 150W, 32 LEDs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10x10, 20x10 und 35x10 im Lieferumfang</w:t>
      </w:r>
    </w:p>
    <w:p>
      <w:pPr>
        <w:pStyle w:val="p2Style"/>
      </w:pPr>
      <w:r>
        <w:rPr>
          <w:rStyle w:val="textStyle"/>
        </w:rPr>
        <w:t xml:space="preserve">Zur Nutzung der Pulse-Funktion ist eine</w:t>
      </w:r>
    </w:p>
    <w:p>
      <w:pPr>
        <w:pStyle w:val="p2Style"/>
      </w:pPr>
      <w:r>
        <w:rPr>
          <w:rStyle w:val="textStyle"/>
        </w:rPr>
        <w:t xml:space="preserve">Kamera mit Strobe-Ausgang erforderlich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20x10°, 35x10°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120-230VAC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PSTR-W32-HV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PulseStar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2026-08-14T05:22:14+00:00</dcterms:created>
  <dcterms:modified xsi:type="dcterms:W3CDTF">2026-08-14T05:22:14+00:00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