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VAR2-w4-2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10x10, 35x10, 60x25, 155m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 Scheinwerfer</w:t>
      </w:r>
    </w:p>
    <w:p>
      <w:pPr>
        <w:pStyle w:val="p2Style"/>
      </w:pPr>
      <w:r>
        <w:rPr>
          <w:rStyle w:val="textStyle"/>
        </w:rPr>
        <w:t xml:space="preserve">"Adaptive Illumination (TM)": 10-120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155m</w:t>
      </w:r>
    </w:p>
    <w:p>
      <w:pPr>
        <w:pStyle w:val="p2Style"/>
      </w:pPr>
      <w:r>
        <w:rPr>
          <w:rStyle w:val="textStyle"/>
        </w:rPr>
        <w:t xml:space="preserve">Kaltweiß6500K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5055877500943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VAR2-w4-2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VAR-W4-LENS-12050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VAR-W4-LENS-8030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2026-08-23T23:43:35+00:00</dcterms:created>
  <dcterms:modified xsi:type="dcterms:W3CDTF">2026-08-23T23:43:35+00:00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