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P1280-E 4MM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4mm, 35,4° FoV, 208x156, 8,3fps,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Netzwerk Wärmebild Modulkamera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H.264 mit 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Basiseinheit: Innen, -20° bis +50°</w:t>
      </w:r>
    </w:p>
    <w:p>
      <w:pPr>
        <w:pStyle w:val="p2Style"/>
      </w:pPr>
      <w:r>
        <w:rPr>
          <w:rStyle w:val="textStyle"/>
        </w:rPr>
        <w:t xml:space="preserve">Sensoreinheit: IP66/67, -30° bis +55°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