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UPA-1220-50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1A, Eingang 100-240VAC/50Hz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220-240VAC, 50Hz</w:t>
      </w:r>
    </w:p>
    <w:p>
      <w:pPr>
        <w:pStyle w:val="p2Style"/>
      </w:pPr>
      <w:r>
        <w:rPr>
          <w:rStyle w:val="textStyle"/>
        </w:rPr>
        <w:t xml:space="preserve">Ausgangsleistung: 12 VDC, 1.0 A</w:t>
      </w:r>
    </w:p>
    <w:p>
      <w:pPr>
        <w:pStyle w:val="p2Style"/>
      </w:pPr>
      <w:r>
        <w:rPr>
          <w:rStyle w:val="textStyle"/>
        </w:rPr>
        <w:t xml:space="preserve">Innenraumbetrieb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2026-07-21T08:58:33+00:00</dcterms:created>
  <dcterms:modified xsi:type="dcterms:W3CDTF">2026-07-21T08:58:33+00:00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