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FASTTRACE/IFT IP LIZENZ 8CH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Kanal Erweiterung, für ADPRO iFT/iFT E und FastTrace 2E 8 Kanäle (8x1 Kanäle)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