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209036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IFS ESP-300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Überspannungsschutz, Ethernet, Gigabit, 230VAC, bis 20kA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Überspannungsschutz</w:t>
      </w:r>
    </w:p>
    <w:p>
      <w:pPr>
        <w:pStyle w:val="p2Style"/>
      </w:pPr>
      <w:r>
        <w:rPr>
          <w:rStyle w:val="textStyle"/>
        </w:rPr>
        <w:t xml:space="preserve">Blitzschutz bis 20kA</w:t>
      </w:r>
    </w:p>
    <w:p>
      <w:pPr>
        <w:pStyle w:val="p2Style"/>
      </w:pPr>
      <w:r>
        <w:rPr>
          <w:rStyle w:val="textStyle"/>
        </w:rPr>
        <w:t xml:space="preserve">2x 10/100/1000 Ethernet (passiv)</w:t>
      </w:r>
    </w:p>
    <w:p>
      <w:pPr>
        <w:pStyle w:val="p2Style"/>
      </w:pPr>
      <w:r>
        <w:rPr>
          <w:rStyle w:val="textStyle"/>
        </w:rPr>
        <w:t xml:space="preserve">Unterstützt PoE pass-through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ESP-300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2026-06-25T00:25:03+00:00</dcterms:created>
  <dcterms:modified xsi:type="dcterms:W3CDTF">2026-06-25T00:25:03+00:00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