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ANT-CBL-6M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6m, 3,5dB Verlust, 50Ohm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