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T8061 ETHERNET SURGE PROTECTOR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Überspannungsschutz, bis 10kV, für Netzwerkkomponenten, GBit und PoE Support,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Überspannungsschutz</w:t>
      </w:r>
    </w:p>
    <w:p>
      <w:pPr>
        <w:pStyle w:val="p2Style"/>
      </w:pPr>
      <w:r>
        <w:rPr>
          <w:rStyle w:val="textStyle"/>
        </w:rPr>
        <w:t xml:space="preserve">Für Datenraten bis 1 Gbps</w:t>
      </w:r>
    </w:p>
    <w:p>
      <w:pPr>
        <w:pStyle w:val="p2Style"/>
      </w:pPr>
      <w:r>
        <w:rPr>
          <w:rStyle w:val="textStyle"/>
        </w:rPr>
        <w:t xml:space="preserve">Schützt bis 10 kV Spannung</w:t>
      </w:r>
    </w:p>
    <w:p>
      <w:pPr>
        <w:pStyle w:val="p2Style"/>
      </w:pPr>
      <w:r>
        <w:rPr>
          <w:rStyle w:val="textStyle"/>
        </w:rPr>
        <w:t xml:space="preserve">Schutz aller 8 Netzwerkadern</w:t>
      </w:r>
    </w:p>
    <w:p>
      <w:pPr>
        <w:pStyle w:val="p2Style"/>
      </w:pPr>
      <w:r>
        <w:rPr>
          <w:rStyle w:val="textStyle"/>
        </w:rPr>
        <w:t xml:space="preserve">PoE Unterstützung</w:t>
      </w:r>
    </w:p>
    <w:p>
      <w:pPr>
        <w:pStyle w:val="p2Style"/>
      </w:pPr>
      <w:r>
        <w:rPr>
          <w:rStyle w:val="textStyle"/>
        </w:rPr>
        <w:t xml:space="preserve">Für Außenanwendung, IP66</w:t>
      </w:r>
    </w:p>
    <w:p>
      <w:pPr>
        <w:pStyle w:val="p2Style"/>
      </w:pPr>
      <w:r>
        <w:rPr>
          <w:rStyle w:val="textStyle"/>
        </w:rPr>
        <w:t xml:space="preserve">Flexible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7331021054899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T8607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 Switch, für Axis Q6055-C, 2x RJ45, 2x SFP, 2x I/O,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2026-05-30T21:48:22+00:00</dcterms:created>
  <dcterms:modified xsi:type="dcterms:W3CDTF">2026-05-30T21:48:22+00:00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