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Mobile Client, Lizenz für Android und iOS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Client zur Verwendung mit Tosibox App</w:t>
      </w:r>
    </w:p>
    <w:p>
      <w:pPr>
        <w:pStyle w:val="p2Style"/>
      </w:pPr>
      <w:r>
        <w:rPr>
          <w:rStyle w:val="textStyle"/>
        </w:rPr>
        <w:t xml:space="preserve">Ermöglicht Nutzung auf Android und iOS Geräten</w:t>
      </w:r>
    </w:p>
    <w:p>
      <w:pPr>
        <w:pStyle w:val="p2Style"/>
      </w:pPr>
      <w:r>
        <w:rPr>
          <w:rStyle w:val="textStyle"/>
        </w:rPr>
        <w:t xml:space="preserve">Zubehör für Tosibox Key 100 und 200</w:t>
      </w:r>
    </w:p>
    <w:p>
      <w:pPr>
        <w:pStyle w:val="p2Style"/>
      </w:pPr>
      <w:r>
        <w:rPr>
          <w:rStyle w:val="textStyle"/>
        </w:rPr>
        <w:t xml:space="preserve">Benötigt Tosibox Key 100 oder 200</w:t>
      </w:r>
    </w:p>
    <w:p>
      <w:pPr>
        <w:pStyle w:val="p2Style"/>
      </w:pPr>
      <w:r>
        <w:rPr>
          <w:rStyle w:val="textStyle"/>
        </w:rPr>
        <w:t xml:space="preserve">Bei Bestellung bitte Keynummer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2026-05-10T09:23:04+00:00</dcterms:created>
  <dcterms:modified xsi:type="dcterms:W3CDTF">2026-05-10T09:23:04+00:00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