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T8144 60W INDUSTRIAL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-40 - +75°C, 20-60VDC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60W Power over Ethernet Midspan</w:t>
      </w:r>
    </w:p>
    <w:p>
      <w:pPr>
        <w:pStyle w:val="p2Style"/>
      </w:pPr>
      <w:r>
        <w:rPr>
          <w:rStyle w:val="textStyle"/>
        </w:rPr>
        <w:t xml:space="preserve">Für industrielle Anwendung</w:t>
      </w:r>
    </w:p>
    <w:p>
      <w:pPr>
        <w:pStyle w:val="p2Style"/>
      </w:pPr>
      <w:r>
        <w:rPr>
          <w:rStyle w:val="textStyle"/>
        </w:rPr>
        <w:t xml:space="preserve">Geeignet für alle Axis Produkte</w:t>
      </w:r>
    </w:p>
    <w:p>
      <w:pPr>
        <w:pStyle w:val="p2Style"/>
      </w:pPr>
      <w:r>
        <w:rPr>
          <w:rStyle w:val="textStyle"/>
        </w:rPr>
        <w:t xml:space="preserve">Duale Stromversorgung: 20 - 60VDC</w:t>
      </w:r>
    </w:p>
    <w:p>
      <w:pPr>
        <w:pStyle w:val="p2Style"/>
      </w:pPr>
      <w:r>
        <w:rPr>
          <w:rStyle w:val="textStyle"/>
        </w:rPr>
        <w:t xml:space="preserve">Hoher Temperaturbereich: -40 °C bis 75 °C</w:t>
      </w:r>
    </w:p>
    <w:p>
      <w:pPr>
        <w:pStyle w:val="p2Style"/>
      </w:pPr>
      <w:r>
        <w:rPr>
          <w:rStyle w:val="textStyle"/>
        </w:rPr>
        <w:t xml:space="preserve">DIN-Rail-Montage möglich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2026-08-29T00:41:47+00:00</dcterms:created>
  <dcterms:modified xsi:type="dcterms:W3CDTF">2026-08-29T00:41:47+00:00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