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203820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POE302-MS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Injektor, Gigabit, PoE+, RJ45, 56VDC, 30W, ohne 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PoE / PoE+ Standard</w:t>
      </w:r>
    </w:p>
    <w:p>
      <w:pPr>
        <w:pStyle w:val="p2Style"/>
      </w:pPr>
      <w:r>
        <w:rPr>
          <w:rStyle w:val="textStyle"/>
        </w:rPr>
        <w:t xml:space="preserve">Ausgangsleistung: bis 30 Watt</w:t>
      </w:r>
    </w:p>
    <w:p>
      <w:pPr>
        <w:pStyle w:val="p2Style"/>
      </w:pPr>
      <w:r>
        <w:rPr>
          <w:rStyle w:val="textStyle"/>
        </w:rPr>
        <w:t xml:space="preserve">LED-Statusanzeige</w:t>
      </w:r>
    </w:p>
    <w:p>
      <w:pPr>
        <w:pStyle w:val="p2Style"/>
      </w:pPr>
      <w:r>
        <w:rPr>
          <w:rStyle w:val="textStyle"/>
        </w:rPr>
        <w:t xml:space="preserve">Plug&amp;Play Design</w:t>
      </w:r>
    </w:p>
    <w:p>
      <w:pPr>
        <w:pStyle w:val="p2Style"/>
      </w:pPr>
      <w:r>
        <w:rPr>
          <w:rStyle w:val="textStyle"/>
        </w:rPr>
        <w:t xml:space="preserve">Überspannungsschutz</w:t>
      </w:r>
    </w:p>
    <w:p>
      <w:pPr>
        <w:pStyle w:val="p2Style"/>
      </w:pPr>
      <w:r>
        <w:rPr>
          <w:rStyle w:val="textStyle"/>
        </w:rPr>
        <w:t xml:space="preserve">Stromversorgung: 56VDC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Erkennung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Local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POE302-MS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2026-10-19T01:06:45+00:00</dcterms:created>
  <dcterms:modified xsi:type="dcterms:W3CDTF">2026-10-19T01:06:45+00:00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