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AXM763-10000S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10GBASE-LRM, LC Stecker, Multimode, 260m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10Gbit Übertragung über kurze Entfernungen</w:t>
      </w:r>
    </w:p>
    <w:p>
      <w:pPr>
        <w:pStyle w:val="p2Style"/>
      </w:pPr>
      <w:r>
        <w:rPr>
          <w:rStyle w:val="textStyle"/>
        </w:rPr>
        <w:t xml:space="preserve">220m mit 62,5/125µm-OM1/OM2-Multimode</w:t>
      </w:r>
    </w:p>
    <w:p>
      <w:pPr>
        <w:pStyle w:val="p2Style"/>
      </w:pPr>
      <w:r>
        <w:rPr>
          <w:rStyle w:val="textStyle"/>
        </w:rPr>
        <w:t xml:space="preserve">260m mit 50/125µm-OM3/OM4-Multimode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0606449074857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AXM763-10000S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2026-09-29T23:18:43+00:00</dcterms:created>
  <dcterms:modified xsi:type="dcterms:W3CDTF">2026-09-29T23:18:43+00:00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