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RJ45, 1000Mbps, für CNGE4US, CNGE8US , CNGE2FE4SMS[POE][HO]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Verwendung in managed Switches</w:t>
      </w:r>
    </w:p>
    <w:p>
      <w:pPr>
        <w:pStyle w:val="p2Style"/>
      </w:pPr>
      <w:r>
        <w:rPr>
          <w:rStyle w:val="textStyle"/>
        </w:rPr>
        <w:t xml:space="preserve">bitte an ComNet Support 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