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S40-2SLC-10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10BaseG-LR, 2 Faser, 300m, Singlemode, 850nm 0-70°C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10G optischer Uplink</w:t>
      </w:r>
    </w:p>
    <w:p>
      <w:pPr>
        <w:pStyle w:val="p2Style"/>
      </w:pPr>
      <w:r>
        <w:rPr>
          <w:rStyle w:val="textStyle"/>
        </w:rPr>
        <w:t xml:space="preserve">Kompatibel mit SFP-Multi-Source-Abkommen</w:t>
      </w:r>
    </w:p>
    <w:p>
      <w:pPr>
        <w:pStyle w:val="p2Style"/>
      </w:pPr>
      <w:r>
        <w:rPr>
          <w:rStyle w:val="textStyle"/>
        </w:rPr>
        <w:t xml:space="preserve">Max. 10km Übertragungsdistanz auf Singlemode-Faser</w:t>
      </w:r>
    </w:p>
    <w:p>
      <w:pPr>
        <w:pStyle w:val="p2Style"/>
      </w:pPr>
      <w:r>
        <w:rPr>
          <w:rStyle w:val="textStyle"/>
        </w:rPr>
        <w:t xml:space="preserve">Lasersicherheitsstandard Klasse 1 gemäß IEC 60825</w:t>
      </w:r>
    </w:p>
    <w:p>
      <w:pPr>
        <w:pStyle w:val="p2Style"/>
      </w:pPr>
      <w:r>
        <w:rPr>
          <w:rStyle w:val="textStyle"/>
        </w:rPr>
        <w:t xml:space="preserve">LC-Duplex-Buchse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S40-2SLC-10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2026-05-10T20:39:11+00:00</dcterms:created>
  <dcterms:modified xsi:type="dcterms:W3CDTF">2026-05-10T20:39:11+00:00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