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10Gbps, 10km, Singlemode, 1310nm, Duplex LC Anschluss,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Optische Schnittstelle konform zu IEEE 802.3ae 10GBASE-SR</w:t>
      </w:r>
    </w:p>
    <w:p>
      <w:pPr>
        <w:pStyle w:val="p2Style"/>
      </w:pPr>
      <w:r>
        <w:rPr>
          <w:rStyle w:val="textStyle"/>
        </w:rPr>
        <w:t xml:space="preserve">Bandbreite 10G</w:t>
      </w:r>
    </w:p>
    <w:p>
      <w:pPr>
        <w:pStyle w:val="p2Style"/>
      </w:pPr>
      <w:r>
        <w:rPr>
          <w:rStyle w:val="textStyle"/>
        </w:rPr>
        <w:t xml:space="preserve">Industrie Standard Small Form Pluggable (SFP) Paket</w:t>
      </w:r>
    </w:p>
    <w:p>
      <w:pPr>
        <w:pStyle w:val="p2Style"/>
      </w:pPr>
      <w:r>
        <w:rPr>
          <w:rStyle w:val="textStyle"/>
        </w:rPr>
        <w:t xml:space="preserve">Duplex-LC-Anschluss, 1310nm</w:t>
      </w:r>
    </w:p>
    <w:p>
      <w:pPr>
        <w:pStyle w:val="p2Style"/>
      </w:pPr>
      <w:r>
        <w:rPr>
          <w:rStyle w:val="textStyle"/>
        </w:rPr>
        <w:t xml:space="preserve">Stromversorgung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Reichweite SMF 10km</w:t>
      </w:r>
    </w:p>
    <w:p>
      <w:pPr>
        <w:pStyle w:val="p2Style"/>
      </w:pPr>
      <w:r>
        <w:rPr>
          <w:rStyle w:val="textStyle"/>
        </w:rPr>
        <w:t xml:space="preserve">1310nm HTEL-Sender, PIN-Fotodetektor</w:t>
      </w:r>
    </w:p>
    <w:p>
      <w:pPr>
        <w:pStyle w:val="p2Style"/>
      </w:pPr>
      <w:r>
        <w:rPr>
          <w:rStyle w:val="textStyle"/>
        </w:rPr>
        <w:t xml:space="preserve">Temperaturbereich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2026-10-31T01:32:30+00:00</dcterms:created>
  <dcterms:modified xsi:type="dcterms:W3CDTF">2026-10-31T01:32:30+00:00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