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SFP-10G-SR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10Gbit, 850nm, 2 Faser, LC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Temperaturbereich -40+75°C</w:t>
      </w:r>
    </w:p>
    <w:p>
      <w:pPr>
        <w:pStyle w:val="p2Style"/>
      </w:pPr>
      <w:r>
        <w:rPr>
          <w:rStyle w:val="textStyle"/>
        </w:rPr>
        <w:t xml:space="preserve">Unterstützt DDM</w:t>
      </w:r>
    </w:p>
    <w:p>
      <w:pPr>
        <w:pStyle w:val="p2Style"/>
      </w:pPr>
      <w:r>
        <w:rPr>
          <w:rStyle w:val="textStyle"/>
        </w:rPr>
        <w:t xml:space="preserve">Reichweite 26m (OM2) / 300m (OM3)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SFP-10G-SR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2026-06-05T19:50:48+00:00</dcterms:created>
  <dcterms:modified xsi:type="dcterms:W3CDTF">2026-06-05T19:50:48+00:00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