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SFP-10G-BX40-U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1270nm, Singlemode, 40km,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textStyle"/>
        </w:rPr>
        <w:t xml:space="preserve">Zu Verwendung mit SFP-10G-BX40-D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SFP-10G-BX40-U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