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203823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IFS S30-2MLC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 Mini-GBIC Transceiver, Multi Mode, 2 Fiber, 1000BASE-SX, 550m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Mini-GBIC SFB Transceiver</w:t>
      </w:r>
    </w:p>
    <w:p>
      <w:pPr>
        <w:pStyle w:val="p2Style"/>
      </w:pPr>
      <w:r>
        <w:rPr>
          <w:rStyle w:val="textStyle"/>
        </w:rPr>
        <w:t xml:space="preserve">1000Base-SX</w:t>
      </w:r>
    </w:p>
    <w:p>
      <w:pPr>
        <w:pStyle w:val="p2Style"/>
      </w:pPr>
      <w:r>
        <w:rPr>
          <w:rStyle w:val="textStyle"/>
        </w:rPr>
        <w:t xml:space="preserve">Multimode</w:t>
      </w:r>
    </w:p>
    <w:p>
      <w:pPr>
        <w:pStyle w:val="p2Style"/>
      </w:pPr>
      <w:r>
        <w:rPr>
          <w:rStyle w:val="textStyle"/>
        </w:rPr>
        <w:t xml:space="preserve">Wellenlängen TX/RX: 850/850nm</w:t>
      </w:r>
    </w:p>
    <w:p>
      <w:pPr>
        <w:pStyle w:val="p2Style"/>
      </w:pPr>
      <w:r>
        <w:rPr>
          <w:rStyle w:val="textStyle"/>
        </w:rPr>
        <w:t xml:space="preserve">Reichweite bis 550m</w:t>
      </w:r>
    </w:p>
    <w:p>
      <w:pPr>
        <w:pStyle w:val="p2Style"/>
      </w:pPr>
      <w:r>
        <w:rPr>
          <w:rStyle w:val="textStyle"/>
        </w:rPr>
        <w:t xml:space="preserve">Betriebstemperatur 0 ~ 50°C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0,55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S30-2MLC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2026-05-10T20:38:38+00:00</dcterms:created>
  <dcterms:modified xsi:type="dcterms:W3CDTF">2026-05-10T20:38:38+00:00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