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1000BASE-SX, 550m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850/850nm</w:t>
      </w:r>
    </w:p>
    <w:p>
      <w:pPr>
        <w:pStyle w:val="p2Style"/>
      </w:pPr>
      <w:r>
        <w:rPr>
          <w:rStyle w:val="textStyle"/>
        </w:rPr>
        <w:t xml:space="preserve">Reichweite bis 550m</w:t>
      </w:r>
    </w:p>
    <w:p>
      <w:pPr>
        <w:pStyle w:val="p2Style"/>
      </w:pPr>
      <w:r>
        <w:rPr>
          <w:rStyle w:val="textStyle"/>
        </w:rPr>
        <w:t xml:space="preserve">Betriebstemperatur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2026-09-23T03:39:38+00:00</dcterms:created>
  <dcterms:modified xsi:type="dcterms:W3CDTF">2026-09-23T03:39:38+00:00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